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自“七五”普法工作启动以来，萧县住房和城乡建设局以习近平新时代中国特色社会主义思想为指导，全面贯彻落实党的十九大和十九届二中、三中、四中全会精神，深入贯彻住房城乡建设部、省委省政府、市委市政府、县委县政府有关决策部署，紧紧围绕安徽省《贯彻&lt;法治政府建设实施纲要&gt;（2015-2020年）实施方案》，围绕中心，服务大局，突出重点，强化措施，下大力气狠抓 “七五”普法工作，促进了萧县经济和各项社会事业的和谐发展，营造了良好的法治环境。</w:t>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一、落实法治领导责任制</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认真贯彻《党政主要负责人履行推进法治建设第一责任人职责规定》，</w:t>
      </w:r>
      <w:r>
        <w:rPr>
          <w:rFonts w:hint="eastAsia" w:ascii="仿宋" w:hAnsi="仿宋" w:eastAsia="仿宋" w:cs="宋体"/>
          <w:kern w:val="0"/>
          <w:sz w:val="30"/>
          <w:szCs w:val="30"/>
          <w:lang w:val="en-US" w:eastAsia="zh-CN" w:bidi="ar-SA"/>
        </w:rPr>
        <w:t>局</w:t>
      </w:r>
      <w:r>
        <w:rPr>
          <w:rFonts w:hint="eastAsia" w:ascii="仿宋" w:hAnsi="仿宋" w:eastAsia="仿宋" w:cs="宋体"/>
          <w:kern w:val="0"/>
          <w:sz w:val="30"/>
          <w:szCs w:val="30"/>
          <w:lang w:val="en-US" w:eastAsia="zh-CN" w:bidi="ar-SA"/>
        </w:rPr>
        <w:t>主要负责同志担任</w:t>
      </w:r>
      <w:r>
        <w:rPr>
          <w:rFonts w:hint="eastAsia" w:ascii="仿宋" w:hAnsi="仿宋" w:eastAsia="仿宋" w:cs="宋体"/>
          <w:kern w:val="0"/>
          <w:sz w:val="30"/>
          <w:szCs w:val="30"/>
          <w:lang w:val="en-US" w:eastAsia="zh-CN" w:bidi="ar-SA"/>
        </w:rPr>
        <w:t>局</w:t>
      </w:r>
      <w:r>
        <w:rPr>
          <w:rFonts w:hint="eastAsia" w:ascii="仿宋" w:hAnsi="仿宋" w:eastAsia="仿宋" w:cs="宋体"/>
          <w:kern w:val="0"/>
          <w:sz w:val="30"/>
          <w:szCs w:val="30"/>
          <w:lang w:val="en-US" w:eastAsia="zh-CN" w:bidi="ar-SA"/>
        </w:rPr>
        <w:t>依法行政暨法治宣传教育工作领导小组组长，履行法治工作第一责任人职责，多次专题研究部署法治工作。严格执行重大行政决策法定程序，将依法行政工作列入</w:t>
      </w:r>
      <w:r>
        <w:rPr>
          <w:rFonts w:hint="eastAsia" w:ascii="仿宋" w:hAnsi="仿宋" w:eastAsia="仿宋" w:cs="宋体"/>
          <w:kern w:val="0"/>
          <w:sz w:val="30"/>
          <w:szCs w:val="30"/>
          <w:lang w:val="en-US" w:eastAsia="zh-CN" w:bidi="ar-SA"/>
        </w:rPr>
        <w:t>局</w:t>
      </w:r>
      <w:r>
        <w:rPr>
          <w:rFonts w:hint="eastAsia" w:ascii="仿宋" w:hAnsi="仿宋" w:eastAsia="仿宋" w:cs="宋体"/>
          <w:kern w:val="0"/>
          <w:sz w:val="30"/>
          <w:szCs w:val="30"/>
          <w:lang w:val="en-US" w:eastAsia="zh-CN" w:bidi="ar-SA"/>
        </w:rPr>
        <w:t>年度重点工作，纳入年度效能考核指标体系，并完善考核标准。</w:t>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二、落实普法责任制、强化普法宣传学习</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认真学习法律，时刻遵守法律，严格依法办事，自觉将其作为履职尽责、安身立命最基本的要求。扎实抓好宪法、国家基本法律和行业专业法律法规的学习宣传，积极参加江淮普法行、普法宣传月、宪法宣传周活动和“3.15”消费者权益宣传活动。设置普法宣传栏、法治图书角等普法阵地，突出抓好网络宣传，注重运用新媒体开展法治宣传。开展“安全生产月”活动，增强全民应急意识，提高防灾减灾救灾能力；按照《安徽省建筑工程施工和预拌混凝土生产扬尘污染防治标准（试行）》，深入各建筑工地推动标准贯彻实施，推进施工扬尘防治工作科学化、规范化。</w:t>
      </w:r>
    </w:p>
    <w:p>
      <w:pPr>
        <w:ind w:firstLine="602" w:firstLineChars="200"/>
        <w:rPr>
          <w:rFonts w:hint="eastAsia" w:ascii="仿宋" w:hAnsi="仿宋" w:eastAsia="仿宋" w:cs="宋体"/>
          <w:b/>
          <w:bCs/>
          <w:kern w:val="0"/>
          <w:sz w:val="30"/>
          <w:szCs w:val="30"/>
          <w:lang w:val="en-US" w:eastAsia="zh-CN" w:bidi="ar-SA"/>
        </w:rPr>
      </w:pPr>
      <w:bookmarkStart w:id="0" w:name="_GoBack"/>
      <w:r>
        <w:rPr>
          <w:rFonts w:hint="eastAsia" w:ascii="仿宋" w:hAnsi="仿宋" w:eastAsia="仿宋" w:cs="宋体"/>
          <w:b/>
          <w:bCs/>
          <w:kern w:val="0"/>
          <w:sz w:val="30"/>
          <w:szCs w:val="30"/>
          <w:lang w:val="en-US" w:eastAsia="zh-CN" w:bidi="ar-SA"/>
        </w:rPr>
        <w:t>三、取得的成效</w:t>
      </w:r>
    </w:p>
    <w:bookmarkEnd w:id="0"/>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通过广播、电视、报纸、宣传栏和“政策明白卡”等多种形式宣传农村危房改造政策。充分发挥普法宣讲员在法制宣传工作中的主力军作用，广泛深入到建筑企业、施工工地进行现场讲法，以案说法，推进“法律十进”活动的深入开展，掀起萧县住建领域学法、用法高潮，扩大法律知识普及覆盖面，2016年、2017年被县委县政府评委全县政法工作先进集体。着力完善法治建设体制机制，严格规范行政执法行为，继续做好法治宣传教育，全面提高依法行政水平，提升广大干部职工法治思维，增强全社会尊法学法守法用法氛围，为现代化五大发展美好安徽提供有力的法治保障。</w:t>
      </w:r>
    </w:p>
    <w:p>
      <w:pPr>
        <w:ind w:firstLine="600" w:firstLineChars="200"/>
        <w:rPr>
          <w:rFonts w:hint="eastAsia" w:ascii="仿宋" w:hAnsi="仿宋" w:eastAsia="仿宋" w:cs="宋体"/>
          <w:kern w:val="0"/>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15042"/>
    <w:rsid w:val="4C997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2021-01-25T03:03:36Z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