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ind w:firstLine="600"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自“七五”普法工作启动以来，市住建局在市委、市政府的正确领导和省住建厅的指导下，围绕省、市工作大局，全面动员，人人参与，以人为本，精心组织，坚持法治教育与法治实践相结合，深入推进单位依法治理工作，使住建系统广大干部职工的法制意识和法制观念进一步增强，法律素质有了较大提高，法制宣传教育工作取得了明显的成效，为维护政治稳定和社会安定发挥了应有的作用，取得了一定的成绩。</w:t>
      </w:r>
    </w:p>
    <w:p>
      <w:pPr>
        <w:autoSpaceDE/>
        <w:autoSpaceDN/>
        <w:ind w:firstLine="602" w:firstLineChars="200"/>
        <w:jc w:val="both"/>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一、加强组织领导，确保普法工作顺利开展</w:t>
      </w:r>
    </w:p>
    <w:p>
      <w:pPr>
        <w:autoSpaceDE/>
        <w:autoSpaceDN/>
        <w:ind w:firstLine="602"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（一）提高思想认识，强化组织领导。</w:t>
      </w:r>
      <w:r>
        <w:rPr>
          <w:rFonts w:hint="eastAsia" w:ascii="仿宋" w:hAnsi="仿宋" w:eastAsia="仿宋" w:cs="宋体"/>
          <w:kern w:val="0"/>
          <w:sz w:val="30"/>
          <w:szCs w:val="30"/>
          <w:lang w:val="en-US" w:eastAsia="zh-CN" w:bidi="ar-SA"/>
        </w:rPr>
        <w:t>为了加强“七五”普法工作的领导，局党组将其提上重要议事日程。及时调整充实了“七五”普法工作领导小组，局主要领导任组长，分管负责人任副组长，各科室、二级机构负责人为成员，局政策法规科为“七五”普法办公室，负责日常工作。领导小组和办公室职责明确、工作制度健全。为“七五”普法工作的顺利开展提供了有力的组织保证。</w:t>
      </w:r>
    </w:p>
    <w:p>
      <w:pPr>
        <w:autoSpaceDE/>
        <w:autoSpaceDN/>
        <w:ind w:firstLine="602"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（二）突出重点，深入开展普法活动。</w:t>
      </w:r>
      <w:r>
        <w:rPr>
          <w:rFonts w:hint="eastAsia" w:ascii="仿宋" w:hAnsi="仿宋" w:eastAsia="仿宋" w:cs="宋体"/>
          <w:kern w:val="0"/>
          <w:sz w:val="30"/>
          <w:szCs w:val="30"/>
          <w:lang w:val="en-US" w:eastAsia="zh-CN" w:bidi="ar-SA"/>
        </w:rPr>
        <w:t>按照省、市相关要求，我局扎实推进“七五”普法工作。根据市住建局“七五”普法依法治理工作要点，结合我局的工作实际，在认真总结“六五”普法工作经验的基础上，制定了“七五”普法工作规划，使依法治理及“七五”普法工作有目标，有步骤，稳步推进。并做好了我市举行的“</w:t>
      </w:r>
      <w:r>
        <w:rPr>
          <w:rFonts w:hint="eastAsia" w:ascii="仿宋" w:hAnsi="仿宋" w:eastAsia="仿宋" w:cs="宋体"/>
          <w:kern w:val="0"/>
          <w:sz w:val="30"/>
          <w:szCs w:val="30"/>
          <w:lang w:val="en-US" w:eastAsia="zh-CN" w:bidi="ar-SA"/>
        </w:rPr>
        <w:t>社会管理综合治理”和“江淮普法行”</w:t>
      </w:r>
      <w:r>
        <w:rPr>
          <w:rFonts w:hint="eastAsia" w:ascii="仿宋" w:hAnsi="仿宋" w:eastAsia="仿宋" w:cs="宋体"/>
          <w:kern w:val="0"/>
          <w:sz w:val="30"/>
          <w:szCs w:val="30"/>
          <w:lang w:val="en-US" w:eastAsia="zh-CN" w:bidi="ar-SA"/>
        </w:rPr>
        <w:t xml:space="preserve"> </w:t>
      </w:r>
      <w:r>
        <w:rPr>
          <w:rFonts w:hint="eastAsia" w:ascii="仿宋" w:hAnsi="仿宋" w:eastAsia="仿宋" w:cs="宋体"/>
          <w:kern w:val="0"/>
          <w:sz w:val="30"/>
          <w:szCs w:val="30"/>
          <w:lang w:val="en-US" w:eastAsia="zh-CN" w:bidi="ar-SA"/>
        </w:rPr>
        <w:t>等活动的宣传工作。</w:t>
      </w:r>
    </w:p>
    <w:p>
      <w:pPr>
        <w:autoSpaceDE/>
        <w:autoSpaceDN/>
        <w:ind w:firstLine="602"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（三）加强资金保障。</w:t>
      </w:r>
      <w:r>
        <w:rPr>
          <w:rFonts w:hint="eastAsia" w:ascii="仿宋" w:hAnsi="仿宋" w:eastAsia="仿宋" w:cs="宋体"/>
          <w:kern w:val="0"/>
          <w:sz w:val="30"/>
          <w:szCs w:val="30"/>
          <w:lang w:val="en-US" w:eastAsia="zh-CN" w:bidi="ar-SA"/>
        </w:rPr>
        <w:t>我局每年将普法经费纳入财务预算，确保了“七五”普法宣传教育活动的正常开展，确保了普法宣传材料、普法培训班等工作落到实处，为普法工作提供了有力的经费保障。</w:t>
      </w:r>
    </w:p>
    <w:p>
      <w:pPr>
        <w:autoSpaceDE/>
        <w:autoSpaceDN/>
        <w:ind w:firstLine="602" w:firstLineChars="200"/>
        <w:jc w:val="both"/>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二、充分把握契机，深入普法宣传</w:t>
      </w:r>
    </w:p>
    <w:p>
      <w:pPr>
        <w:autoSpaceDE/>
        <w:autoSpaceDN/>
        <w:ind w:firstLine="602"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(一)领导带头学法，提高依法决策能力水平。</w:t>
      </w:r>
      <w:r>
        <w:rPr>
          <w:rFonts w:hint="eastAsia" w:ascii="仿宋" w:hAnsi="仿宋" w:eastAsia="仿宋" w:cs="宋体"/>
          <w:kern w:val="0"/>
          <w:sz w:val="30"/>
          <w:szCs w:val="30"/>
          <w:lang w:val="en-US" w:eastAsia="zh-CN" w:bidi="ar-SA"/>
        </w:rPr>
        <w:t>认真落实领导班子中心组学法制度，将法律法规学习纳入党组中心组学习计划中，努力做到分散自学与集中学习相结合，理论与实践相结合，领导班子成员都能从繁忙工作中挤出时间参加机关政治学习后的普法学习和考试，切实学以致用，依法行政能力明显增强。</w:t>
      </w:r>
    </w:p>
    <w:p>
      <w:pPr>
        <w:autoSpaceDE/>
        <w:autoSpaceDN/>
        <w:ind w:firstLine="602"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（二）制定“七五”普法规划，普法工作有序开展。</w:t>
      </w:r>
      <w:r>
        <w:rPr>
          <w:rFonts w:hint="eastAsia" w:ascii="仿宋" w:hAnsi="仿宋" w:eastAsia="仿宋" w:cs="宋体"/>
          <w:kern w:val="0"/>
          <w:sz w:val="30"/>
          <w:szCs w:val="30"/>
          <w:lang w:val="en-US" w:eastAsia="zh-CN" w:bidi="ar-SA"/>
        </w:rPr>
        <w:t>在认真总结“六五”普法工作经验的基础上，制定了《宿州市住房和城乡建设局关于在全市住房城乡建设系统开展法制宣传教育的第七个五年规划》，确定了建设系统法制宣传教育五年规划的指导思想、工作原则、主要目标和任务，制定了工作步骤与方法，并要求各县、区及局属有关单位制定计划，确保“七五”普法规划得到全面贯彻落实。建立了相应的奖惩机制，促使依法治理和“七五</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普法宣传教育工作真正纳入县区和局属相关单位的工作职责，并落实到位。</w:t>
      </w:r>
    </w:p>
    <w:p>
      <w:pPr>
        <w:autoSpaceDE/>
        <w:autoSpaceDN/>
        <w:ind w:firstLine="602"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（三）强化行政执法人员的培训。</w:t>
      </w:r>
      <w:r>
        <w:rPr>
          <w:rFonts w:hint="eastAsia" w:ascii="仿宋" w:hAnsi="仿宋" w:eastAsia="仿宋" w:cs="宋体"/>
          <w:kern w:val="0"/>
          <w:sz w:val="30"/>
          <w:szCs w:val="30"/>
          <w:lang w:val="en-US" w:eastAsia="zh-CN" w:bidi="ar-SA"/>
        </w:rPr>
        <w:t>根据要求每年组织单位执法人员参加省司法局、省建设厅组织的执法资格认证工作，执法人员通过培训和考试取得执法资格证。通过学习培训，使执法人员执法水平和能力得到提高。</w:t>
      </w:r>
    </w:p>
    <w:p>
      <w:pPr>
        <w:autoSpaceDE/>
        <w:autoSpaceDN/>
        <w:ind w:firstLine="602"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（四）结合住建系统法律法规，每年定期开展集中讲授、培训、专题讲座、考试等方式，加强干部职工学习法制理论及实务知识。</w:t>
      </w:r>
      <w:r>
        <w:rPr>
          <w:rFonts w:hint="eastAsia" w:ascii="仿宋" w:hAnsi="仿宋" w:eastAsia="仿宋" w:cs="宋体"/>
          <w:kern w:val="0"/>
          <w:sz w:val="30"/>
          <w:szCs w:val="30"/>
          <w:lang w:val="en-US" w:eastAsia="zh-CN" w:bidi="ar-SA"/>
        </w:rPr>
        <w:t>主要以学习《宪法》为中心，重点学习《建筑法》、《行政处罚法》、《行政复议法》、《工程质量管理条例》等行业相关法律法规。通过开展学习活动，落实了学法内容、效果和质量，为法制宣传工作的开展营造了良好的学习氛围，提高了我委整体执法的水平。</w:t>
      </w:r>
    </w:p>
    <w:p>
      <w:pPr>
        <w:autoSpaceDE/>
        <w:autoSpaceDN/>
        <w:ind w:firstLine="602" w:firstLineChars="200"/>
        <w:jc w:val="both"/>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三、注重面向社会做好宣传教育工作。</w:t>
      </w:r>
    </w:p>
    <w:p>
      <w:pPr>
        <w:autoSpaceDE/>
        <w:autoSpaceDN/>
        <w:ind w:firstLine="602"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一是加强法治宣传。</w:t>
      </w:r>
      <w:r>
        <w:rPr>
          <w:rFonts w:hint="eastAsia" w:ascii="仿宋" w:hAnsi="仿宋" w:eastAsia="仿宋" w:cs="宋体"/>
          <w:kern w:val="0"/>
          <w:sz w:val="30"/>
          <w:szCs w:val="30"/>
          <w:lang w:val="en-US" w:eastAsia="zh-CN" w:bidi="ar-SA"/>
        </w:rPr>
        <w:t>利用“</w:t>
      </w:r>
      <w:r>
        <w:rPr>
          <w:rFonts w:hint="eastAsia" w:ascii="仿宋" w:hAnsi="仿宋" w:eastAsia="仿宋" w:cs="宋体"/>
          <w:kern w:val="0"/>
          <w:sz w:val="30"/>
          <w:szCs w:val="30"/>
          <w:lang w:val="en-US" w:eastAsia="zh-CN" w:bidi="ar-SA"/>
        </w:rPr>
        <w:t>12</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4</w:t>
      </w:r>
      <w:r>
        <w:rPr>
          <w:rFonts w:hint="eastAsia" w:ascii="仿宋" w:hAnsi="仿宋" w:eastAsia="仿宋" w:cs="宋体"/>
          <w:kern w:val="0"/>
          <w:sz w:val="30"/>
          <w:szCs w:val="30"/>
          <w:lang w:val="en-US" w:eastAsia="zh-CN" w:bidi="ar-SA"/>
        </w:rPr>
        <w:t>”法制宣传日、安全生产宣传月、综治宣传月的有利契机，采取各种形式，开展法律宣传和咨询活动。在宣传方式上力求多手段、出效果；利用设置咨询台、网站、发放宣传材料、挂横幅等方式，大力宣传有关法律法规及住建行业法律法规知识。</w:t>
      </w:r>
      <w:r>
        <w:rPr>
          <w:rFonts w:hint="eastAsia" w:ascii="仿宋" w:hAnsi="仿宋" w:eastAsia="仿宋" w:cs="宋体"/>
          <w:b/>
          <w:bCs/>
          <w:kern w:val="0"/>
          <w:sz w:val="30"/>
          <w:szCs w:val="30"/>
          <w:lang w:val="en-US" w:eastAsia="zh-CN" w:bidi="ar-SA"/>
        </w:rPr>
        <w:t>二是积极开展“法律进机关”和“法律进社区”、“法律进工地”等为内容的“法律六进”活动。</w:t>
      </w:r>
      <w:r>
        <w:rPr>
          <w:rFonts w:hint="eastAsia" w:ascii="仿宋" w:hAnsi="仿宋" w:eastAsia="仿宋" w:cs="宋体"/>
          <w:kern w:val="0"/>
          <w:sz w:val="30"/>
          <w:szCs w:val="30"/>
          <w:lang w:val="en-US" w:eastAsia="zh-CN" w:bidi="ar-SA"/>
        </w:rPr>
        <w:t>充分利用网站、报刊等新闻媒体，开展形式多样的、生动活泼的“法律六进”工作。建筑业管理部门组织在建筑工地举办农民工职工夜校，播放“安全生产”影像宣传片，免费向农民工发放《建设领域农民工权益知识读本》等活动，使得超过千名农民工得到了教育。增强了建筑务工人员尊法、守法、维权和安全的意识。</w:t>
      </w:r>
      <w:r>
        <w:rPr>
          <w:rFonts w:hint="eastAsia" w:ascii="仿宋" w:hAnsi="仿宋" w:eastAsia="仿宋" w:cs="宋体"/>
          <w:b/>
          <w:bCs/>
          <w:kern w:val="0"/>
          <w:sz w:val="30"/>
          <w:szCs w:val="30"/>
          <w:lang w:val="en-US" w:eastAsia="zh-CN" w:bidi="ar-SA"/>
        </w:rPr>
        <w:t>三是努力提高法制化管理水平。</w:t>
      </w:r>
      <w:r>
        <w:rPr>
          <w:rFonts w:hint="eastAsia" w:ascii="仿宋" w:hAnsi="仿宋" w:eastAsia="仿宋" w:cs="宋体"/>
          <w:kern w:val="0"/>
          <w:sz w:val="30"/>
          <w:szCs w:val="30"/>
          <w:lang w:val="en-US" w:eastAsia="zh-CN" w:bidi="ar-SA"/>
        </w:rPr>
        <w:t>积极探索依法治理工作的有效实践形式，总结和推广依法治建工作经验，执法责任制、政务公开等得到有效落实。进一步建立健全了法律顾问制度和法律咨询制度，聘请专家参与规范性文件的起草、审定工作，并及时答复社会公众对建设法律法规及工作方面的咨询和投诉。</w:t>
      </w:r>
    </w:p>
    <w:p>
      <w:pPr>
        <w:autoSpaceDE/>
        <w:autoSpaceDN/>
        <w:ind w:firstLine="602" w:firstLineChars="200"/>
        <w:jc w:val="both"/>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四、提高素质，加强服务，普法工作效果显著</w:t>
      </w:r>
    </w:p>
    <w:p>
      <w:pPr>
        <w:autoSpaceDE/>
        <w:autoSpaceDN/>
        <w:ind w:firstLine="600" w:firstLineChars="200"/>
        <w:jc w:val="both"/>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自开展“六五”普法工作以来，我局工作人员在自己岗位上能正确行使职责，坚持依法办事，没有发生以权谋私、徇私舞弊、有法不依等违法乱纪的人和事；实行政务公开，公布办</w:t>
      </w:r>
      <w:bookmarkStart w:id="0" w:name="_GoBack"/>
      <w:bookmarkEnd w:id="0"/>
      <w:r>
        <w:rPr>
          <w:rFonts w:hint="eastAsia" w:ascii="仿宋" w:hAnsi="仿宋" w:eastAsia="仿宋" w:cs="宋体"/>
          <w:kern w:val="0"/>
          <w:sz w:val="30"/>
          <w:szCs w:val="30"/>
          <w:lang w:val="en-US" w:eastAsia="zh-CN" w:bidi="ar-SA"/>
        </w:rPr>
        <w:t>事程序、办事标准，设立窗口办事，简化办事手续，杜绝了“门难进、脸难看、话难听、事难办”的现象发生，受到服务对象的一致好评；通过宣传，增强了社会各界对住建系统的法制意识，提高了依法自觉性。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111D8"/>
    <w:rsid w:val="3475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zh-CN"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99"/>
    <w:pPr>
      <w:widowControl/>
      <w:autoSpaceDE/>
      <w:autoSpaceDN/>
    </w:pPr>
    <w:rPr>
      <w:sz w:val="24"/>
      <w:szCs w:val="24"/>
      <w:lang w:val="en-US"/>
    </w:rPr>
  </w:style>
  <w:style w:type="character" w:styleId="5">
    <w:name w:val="Strong"/>
    <w:basedOn w:val="4"/>
    <w:qFormat/>
    <w:uiPriority w:val="99"/>
    <w:rPr>
      <w:rFonts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2021-01-25T03:07:05Z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